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  <w:bookmarkStart w:id="0" w:name="_GoBack"/>
      <w:bookmarkEnd w:id="0"/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A33108">
        <w:rPr>
          <w:rFonts w:ascii="Arial" w:hAnsi="Arial" w:cs="Arial"/>
          <w:b/>
          <w:sz w:val="22"/>
          <w:szCs w:val="22"/>
          <w:lang w:val="pl-PL"/>
        </w:rPr>
        <w:t xml:space="preserve">ZASADY REALIZACJI PROJEKTU </w:t>
      </w: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sz w:val="22"/>
          <w:szCs w:val="22"/>
          <w:lang w:val="pl-PL"/>
        </w:rPr>
      </w:pPr>
      <w:r w:rsidRPr="00A33108">
        <w:rPr>
          <w:rFonts w:ascii="Arial" w:hAnsi="Arial" w:cs="Arial"/>
          <w:b/>
          <w:sz w:val="22"/>
          <w:szCs w:val="22"/>
          <w:lang w:val="pl-PL"/>
        </w:rPr>
        <w:t>„MODERNIZACJA KSZTAŁCENIA ZAWODOWEGO W MAŁOPOLSCE II”</w:t>
      </w:r>
      <w:r w:rsidRPr="00A33108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  <w:r w:rsidRPr="00A33108">
        <w:rPr>
          <w:rFonts w:ascii="Arial" w:hAnsi="Arial" w:cs="Arial"/>
          <w:b/>
          <w:bCs/>
          <w:sz w:val="22"/>
          <w:szCs w:val="22"/>
          <w:lang w:val="pl-PL"/>
        </w:rPr>
        <w:br/>
      </w: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w zakresie komponentu zawodowego Małopolskiej Chmury Edukacyjnej </w:t>
      </w:r>
      <w:r w:rsidRPr="00A33108">
        <w:rPr>
          <w:rFonts w:ascii="Arial" w:hAnsi="Arial" w:cs="Arial"/>
          <w:bCs/>
          <w:sz w:val="22"/>
          <w:szCs w:val="22"/>
          <w:lang w:val="pl-PL"/>
        </w:rPr>
        <w:br/>
        <w:t>oraz doradztwa edukacyjno-zawodowego</w:t>
      </w: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t>§ 1</w:t>
      </w: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t>Postanowienia ogólne</w:t>
      </w: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Niniejsze zasady określają podstawowe warunki realizacji, projektu „Modernizacja kształcenia zawodowego w Małopolsce II” (MKZM II) w zakresie komponentu zawodowego Małopolskiej Chmury Edukacyjnej (</w:t>
      </w:r>
      <w:proofErr w:type="spellStart"/>
      <w:r w:rsidRPr="00A33108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) oraz doradztwa edukacyjno-zawodowego, współfinasowanego przez Unię Europejską w ramach Regionalnego Programu Operacyjnego Województwa Małopolskiego na lata 2014-2020 – 10 Oś Priorytetowa Wiedza i Kompetencje, Działanie 10.2 Rozwój kształcenia zawodowego, Poddziałanie 10.2.3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koordynacja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kształcenia zawodowego uczniów, w tym w zakresie </w:t>
      </w:r>
      <w:r w:rsidRPr="00A33108">
        <w:rPr>
          <w:rFonts w:ascii="Arial" w:hAnsi="Arial" w:cs="Arial"/>
          <w:bCs/>
          <w:sz w:val="22"/>
          <w:szCs w:val="22"/>
          <w:lang w:val="pl-PL"/>
        </w:rPr>
        <w:br/>
      </w:r>
      <w:r w:rsidRPr="00A33108">
        <w:rPr>
          <w:rFonts w:ascii="Arial" w:hAnsi="Arial" w:cs="Arial"/>
          <w:sz w:val="22"/>
          <w:szCs w:val="22"/>
          <w:lang w:val="pl-PL"/>
        </w:rPr>
        <w:t>w zakresie budowy systemu orientacji zawodowej dla gimnazjalistów w Małopolsce</w:t>
      </w:r>
      <w:r w:rsidRPr="00A33108">
        <w:rPr>
          <w:rFonts w:ascii="Arial" w:hAnsi="Arial" w:cs="Arial"/>
          <w:bCs/>
          <w:sz w:val="22"/>
          <w:szCs w:val="22"/>
          <w:lang w:val="pl-PL"/>
        </w:rPr>
        <w:t>.</w:t>
      </w:r>
    </w:p>
    <w:p w:rsidR="009D3472" w:rsidRPr="00A33108" w:rsidRDefault="009D3472" w:rsidP="009D3472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Liderem projektu jest Województwo Małopolskie. </w:t>
      </w:r>
    </w:p>
    <w:p w:rsidR="009D3472" w:rsidRPr="00A33108" w:rsidRDefault="009D3472" w:rsidP="009D3472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sz w:val="22"/>
          <w:szCs w:val="22"/>
          <w:lang w:val="pl-PL"/>
        </w:rPr>
        <w:t>Projekt „Modernizacja kształcenia zawodowego w Małopolsce II” realizowany jest w Partnerstwie obejmującym podmioty z sektora finansów publicznych i spoza sektora finansów publicznych oraz Lidera Projektu – Województwo Małopolskie.</w:t>
      </w:r>
    </w:p>
    <w:p w:rsidR="009D3472" w:rsidRPr="00A33108" w:rsidRDefault="009D3472" w:rsidP="009D3472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Partnerami w zakresie komponentu zawodowego </w:t>
      </w:r>
      <w:proofErr w:type="spellStart"/>
      <w:r w:rsidRPr="00A33108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są: publiczne i niepubliczne organy prowadzące szkoły zawodowe z terenu województwa małopolskiego oraz publiczne i niepubliczne szkoły wyższe. </w:t>
      </w:r>
    </w:p>
    <w:p w:rsidR="009D3472" w:rsidRPr="00A33108" w:rsidRDefault="009D3472" w:rsidP="009D3472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Partnerami w zakresie doradztwa edukacyjno-zawodowego są: Politechnika Krakowska oraz organy prowadzące szkoły gimnazjalne z terenu województwa małopolskiego </w:t>
      </w:r>
      <w:r w:rsidRPr="00A33108">
        <w:rPr>
          <w:rFonts w:ascii="Arial" w:hAnsi="Arial" w:cs="Arial"/>
          <w:bCs/>
          <w:sz w:val="22"/>
          <w:szCs w:val="22"/>
          <w:lang w:val="pl-PL"/>
        </w:rPr>
        <w:br/>
        <w:t xml:space="preserve">tj. gminy i powiaty. </w:t>
      </w:r>
    </w:p>
    <w:p w:rsidR="009D3472" w:rsidRPr="00A33108" w:rsidRDefault="009D3472" w:rsidP="009D3472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Miejscem realizacji projektu jest województwo małopolskie.</w:t>
      </w:r>
    </w:p>
    <w:p w:rsidR="009D3472" w:rsidRPr="00A33108" w:rsidRDefault="009D3472" w:rsidP="009D3472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Czas trwania projektu: 01.01.2016—31.12.2021.</w:t>
      </w:r>
    </w:p>
    <w:p w:rsidR="009D3472" w:rsidRPr="00A33108" w:rsidRDefault="009D3472" w:rsidP="009D3472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Formy wsparcia/ zadania w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projekcie realizowane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przez z Partnera oraz czas ich realizacji </w:t>
      </w:r>
      <w:r w:rsidRPr="00A33108">
        <w:rPr>
          <w:rFonts w:ascii="Arial" w:hAnsi="Arial" w:cs="Arial"/>
          <w:bCs/>
          <w:sz w:val="22"/>
          <w:szCs w:val="22"/>
          <w:lang w:val="pl-PL"/>
        </w:rPr>
        <w:br/>
        <w:t xml:space="preserve">w zakresie komponentu </w:t>
      </w:r>
      <w:proofErr w:type="spellStart"/>
      <w:r w:rsidRPr="00A33108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są zgodne z wnioskiem o dofinansowanie projektu.</w:t>
      </w:r>
    </w:p>
    <w:p w:rsidR="009D3472" w:rsidRPr="00A33108" w:rsidRDefault="009D3472" w:rsidP="009D3472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Formy wsparcia w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projekcie adresowane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do szkół gimnazjalnych, realizowane </w:t>
      </w:r>
      <w:r w:rsidRPr="00A33108">
        <w:rPr>
          <w:rFonts w:ascii="Arial" w:hAnsi="Arial" w:cs="Arial"/>
          <w:bCs/>
          <w:sz w:val="22"/>
          <w:szCs w:val="22"/>
          <w:lang w:val="pl-PL"/>
        </w:rPr>
        <w:br/>
        <w:t>we współpracy z Partnerem oraz czas ich realizacji w zakresie doradztwa edukacyjno-zawodowego są zgodne z wnioskiem o dofinansowanie projektu, tj.:</w:t>
      </w:r>
    </w:p>
    <w:p w:rsidR="009D3472" w:rsidRPr="00A33108" w:rsidRDefault="009D3472" w:rsidP="009D3472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Szkolenia dla osób prowadzących </w:t>
      </w:r>
      <w:proofErr w:type="spellStart"/>
      <w:r w:rsidRPr="00A33108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A33108">
        <w:rPr>
          <w:rFonts w:ascii="Arial" w:hAnsi="Arial" w:cs="Arial"/>
          <w:bCs/>
          <w:sz w:val="22"/>
          <w:szCs w:val="22"/>
          <w:lang w:val="pl-PL"/>
        </w:rPr>
        <w:t>: 2017-2021;</w:t>
      </w:r>
    </w:p>
    <w:p w:rsidR="009D3472" w:rsidRPr="00A33108" w:rsidRDefault="009D3472" w:rsidP="009D3472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Studia podyplomowe z zakresu doradztwa edukacyjno-zawodowego: 2017-2018;</w:t>
      </w:r>
    </w:p>
    <w:p w:rsidR="009D3472" w:rsidRPr="00A33108" w:rsidRDefault="009D3472" w:rsidP="009D3472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Doradztwo zawodowe podczas Festiwalu Zawodów: 2016-2021.</w:t>
      </w: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C6A37" w:rsidRPr="00A33108" w:rsidRDefault="001C6A37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C6A37" w:rsidRPr="00A33108" w:rsidRDefault="001C6A37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C6A37" w:rsidRPr="00A33108" w:rsidRDefault="001C6A37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C6A37" w:rsidRPr="00A33108" w:rsidRDefault="001C6A37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lastRenderedPageBreak/>
        <w:t>§ 2</w:t>
      </w: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t>Cel projektu</w:t>
      </w: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Celem projektu MKZM II jest zwiększenie szans na zatrudnienie uczniów kształcących się w szkołach zawodowych, poprzez poprawę efektywności kształcenia zawodowego oraz podniesienie u uczniów małopolskich gimnazjów zdolności do podejmowania właściwych decyzji dotyczących dalszej ścieżki edukacyjnej i zawodowej.</w:t>
      </w:r>
    </w:p>
    <w:p w:rsidR="009D3472" w:rsidRPr="00A33108" w:rsidRDefault="009D3472" w:rsidP="009D3472">
      <w:pPr>
        <w:spacing w:line="276" w:lineRule="auto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D6356F" w:rsidRPr="00A33108" w:rsidRDefault="00D6356F" w:rsidP="009D3472">
      <w:pPr>
        <w:spacing w:line="276" w:lineRule="auto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t>§ 3</w:t>
      </w: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t xml:space="preserve">Obowiązki Partnera projektu w zakresie komponentu zawodowego </w:t>
      </w: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t>Małopolskiej Chmury Edukacyjnej</w:t>
      </w: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  <w:lang w:val="pl-PL"/>
        </w:rPr>
      </w:pPr>
      <w:r w:rsidRPr="00A33108">
        <w:rPr>
          <w:rFonts w:ascii="Arial" w:hAnsi="Arial" w:cs="Arial"/>
          <w:sz w:val="22"/>
          <w:szCs w:val="22"/>
          <w:lang w:val="pl-PL"/>
        </w:rPr>
        <w:t xml:space="preserve">Partner projektu – Politechnika Krakowska wdraża projekt, o którym mowa w § 1 ust. 1 niniejszego dokumentu i jest odpowiedzialny za realizację zadań przypisanych </w:t>
      </w:r>
      <w:r w:rsidRPr="00A33108">
        <w:rPr>
          <w:rFonts w:ascii="Arial" w:hAnsi="Arial" w:cs="Arial"/>
          <w:sz w:val="22"/>
          <w:szCs w:val="22"/>
          <w:lang w:val="pl-PL"/>
        </w:rPr>
        <w:br/>
        <w:t>w Projekcie, w tym w szczególności:</w:t>
      </w:r>
    </w:p>
    <w:p w:rsidR="009D3472" w:rsidRPr="00A33108" w:rsidRDefault="009D3472" w:rsidP="009D3472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33108">
        <w:rPr>
          <w:rFonts w:ascii="Arial" w:hAnsi="Arial" w:cs="Arial"/>
          <w:sz w:val="22"/>
          <w:szCs w:val="22"/>
          <w:lang w:val="pl-PL"/>
        </w:rPr>
        <w:t xml:space="preserve">Całościową opiekę merytoryczną nad obszarem tematycznym BUDOWNICTWO </w:t>
      </w:r>
      <w:r w:rsidRPr="00A33108">
        <w:rPr>
          <w:rFonts w:ascii="Arial" w:hAnsi="Arial" w:cs="Arial"/>
          <w:sz w:val="22"/>
          <w:szCs w:val="22"/>
          <w:lang w:val="pl-PL"/>
        </w:rPr>
        <w:br/>
        <w:t xml:space="preserve">w ramach komponentu zawodowego w </w:t>
      </w:r>
      <w:proofErr w:type="spellStart"/>
      <w:r w:rsidRPr="00A33108">
        <w:rPr>
          <w:rFonts w:ascii="Arial" w:hAnsi="Arial" w:cs="Arial"/>
          <w:sz w:val="22"/>
          <w:szCs w:val="22"/>
          <w:lang w:val="pl-PL"/>
        </w:rPr>
        <w:t>MChE</w:t>
      </w:r>
      <w:proofErr w:type="spellEnd"/>
      <w:r w:rsidRPr="00A33108">
        <w:rPr>
          <w:rFonts w:ascii="Arial" w:hAnsi="Arial" w:cs="Arial"/>
          <w:sz w:val="22"/>
          <w:szCs w:val="22"/>
          <w:lang w:val="pl-PL"/>
        </w:rPr>
        <w:t>;</w:t>
      </w:r>
    </w:p>
    <w:p w:rsidR="009D3472" w:rsidRPr="00A33108" w:rsidRDefault="009D3472" w:rsidP="009D3472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33108">
        <w:rPr>
          <w:rFonts w:ascii="Arial" w:hAnsi="Arial" w:cs="Arial"/>
          <w:sz w:val="22"/>
          <w:szCs w:val="22"/>
          <w:lang w:val="pl-PL"/>
        </w:rPr>
        <w:t xml:space="preserve">Zabezpieczenie kadry dydaktycznej o kwalifikacjach zgodnych z wybranym obszarem tematycznym do prowadzenia i realizacji zajęć dydaktycznych tj.: zajęć on-line, zajęć w ramach naukowych warsztatów weekendowych, zajęć w ramach naukowych warsztatów letnich oraz dbanie </w:t>
      </w:r>
      <w:proofErr w:type="gramStart"/>
      <w:r w:rsidRPr="00A33108">
        <w:rPr>
          <w:rFonts w:ascii="Arial" w:hAnsi="Arial" w:cs="Arial"/>
          <w:sz w:val="22"/>
          <w:szCs w:val="22"/>
          <w:lang w:val="pl-PL"/>
        </w:rPr>
        <w:t>o jak</w:t>
      </w:r>
      <w:proofErr w:type="gramEnd"/>
      <w:r w:rsidRPr="00A33108">
        <w:rPr>
          <w:rFonts w:ascii="Arial" w:hAnsi="Arial" w:cs="Arial"/>
          <w:sz w:val="22"/>
          <w:szCs w:val="22"/>
          <w:lang w:val="pl-PL"/>
        </w:rPr>
        <w:t xml:space="preserve"> najwyższy poziom merytoryczny zajęć;</w:t>
      </w:r>
    </w:p>
    <w:p w:rsidR="009D3472" w:rsidRPr="00A33108" w:rsidRDefault="009D3472" w:rsidP="009D3472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33108">
        <w:rPr>
          <w:rFonts w:ascii="Arial" w:hAnsi="Arial" w:cs="Arial"/>
          <w:sz w:val="22"/>
          <w:szCs w:val="22"/>
          <w:lang w:val="pl-PL"/>
        </w:rPr>
        <w:t xml:space="preserve">Opracowanie niezbędnych materiałów tj. scenariuszy do realizacji zajęć on-line zgodnie z zapisami wniosku o dofinansowanie, innych niezbędnych treści edukacyjnych oraz udostępnianie opracowanych materiałów na platformie „chmurowej" a także dbanie o </w:t>
      </w:r>
      <w:proofErr w:type="gramStart"/>
      <w:r w:rsidRPr="00A33108">
        <w:rPr>
          <w:rFonts w:ascii="Arial" w:hAnsi="Arial" w:cs="Arial"/>
          <w:sz w:val="22"/>
          <w:szCs w:val="22"/>
          <w:lang w:val="pl-PL"/>
        </w:rPr>
        <w:t>poziomom merytoryczny</w:t>
      </w:r>
      <w:proofErr w:type="gramEnd"/>
      <w:r w:rsidRPr="00A33108">
        <w:rPr>
          <w:rFonts w:ascii="Arial" w:hAnsi="Arial" w:cs="Arial"/>
          <w:sz w:val="22"/>
          <w:szCs w:val="22"/>
          <w:lang w:val="pl-PL"/>
        </w:rPr>
        <w:t xml:space="preserve"> przygotowanych materiałów;</w:t>
      </w:r>
    </w:p>
    <w:p w:rsidR="009D3472" w:rsidRPr="00A33108" w:rsidRDefault="009D3472" w:rsidP="009D3472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33108">
        <w:rPr>
          <w:rFonts w:ascii="Arial" w:hAnsi="Arial" w:cs="Arial"/>
          <w:sz w:val="22"/>
          <w:szCs w:val="22"/>
          <w:lang w:val="pl-PL"/>
        </w:rPr>
        <w:t>Prowadzenie i monitorowanie działań dotyczących badania efektów uczenia zgodnie z przyjętymi i opracowanymi standardami w ramach wyżej wymienionego obszaru tematycznego;</w:t>
      </w:r>
    </w:p>
    <w:p w:rsidR="009D3472" w:rsidRPr="00A33108" w:rsidRDefault="009D3472" w:rsidP="009D3472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33108">
        <w:rPr>
          <w:rFonts w:ascii="Arial" w:hAnsi="Arial" w:cs="Arial"/>
          <w:sz w:val="22"/>
          <w:szCs w:val="22"/>
          <w:lang w:val="pl-PL"/>
        </w:rPr>
        <w:t>Zatrudnianie kadry w ramach projektu, zgodnie z obowiązującymi przepisami prawa;</w:t>
      </w:r>
    </w:p>
    <w:p w:rsidR="009D3472" w:rsidRPr="00A33108" w:rsidRDefault="009D3472" w:rsidP="009D3472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33108">
        <w:rPr>
          <w:rFonts w:ascii="Arial" w:hAnsi="Arial" w:cs="Arial"/>
          <w:sz w:val="22"/>
          <w:szCs w:val="22"/>
          <w:lang w:val="pl-PL"/>
        </w:rPr>
        <w:t xml:space="preserve">Przygotowanie organizacyjne do realizacji zajęć on-line, zajęć w ramach naukowych warsztatów weekendowych, zajęć w ramach naukowych warsztatów letnich, w tym </w:t>
      </w:r>
      <w:r w:rsidRPr="00A33108">
        <w:rPr>
          <w:rFonts w:ascii="Arial" w:hAnsi="Arial" w:cs="Arial"/>
          <w:sz w:val="22"/>
          <w:szCs w:val="22"/>
          <w:lang w:val="pl-PL"/>
        </w:rPr>
        <w:br/>
        <w:t xml:space="preserve">w </w:t>
      </w:r>
      <w:proofErr w:type="gramStart"/>
      <w:r w:rsidRPr="00A33108">
        <w:rPr>
          <w:rFonts w:ascii="Arial" w:hAnsi="Arial" w:cs="Arial"/>
          <w:sz w:val="22"/>
          <w:szCs w:val="22"/>
          <w:lang w:val="pl-PL"/>
        </w:rPr>
        <w:t>szczególności zabezpieczenie</w:t>
      </w:r>
      <w:proofErr w:type="gramEnd"/>
      <w:r w:rsidRPr="00A33108">
        <w:rPr>
          <w:rFonts w:ascii="Arial" w:hAnsi="Arial" w:cs="Arial"/>
          <w:sz w:val="22"/>
          <w:szCs w:val="22"/>
          <w:lang w:val="pl-PL"/>
        </w:rPr>
        <w:t xml:space="preserve"> </w:t>
      </w:r>
      <w:proofErr w:type="spellStart"/>
      <w:r w:rsidRPr="00A33108">
        <w:rPr>
          <w:rFonts w:ascii="Arial" w:hAnsi="Arial" w:cs="Arial"/>
          <w:sz w:val="22"/>
          <w:szCs w:val="22"/>
          <w:lang w:val="pl-PL"/>
        </w:rPr>
        <w:t>sal</w:t>
      </w:r>
      <w:proofErr w:type="spellEnd"/>
      <w:r w:rsidRPr="00A33108">
        <w:rPr>
          <w:rFonts w:ascii="Arial" w:hAnsi="Arial" w:cs="Arial"/>
          <w:sz w:val="22"/>
          <w:szCs w:val="22"/>
          <w:lang w:val="pl-PL"/>
        </w:rPr>
        <w:t xml:space="preserve"> oraz niezbędnego sprzętu i pomocy dydaktycznych;</w:t>
      </w:r>
    </w:p>
    <w:p w:rsidR="009D3472" w:rsidRPr="00A33108" w:rsidRDefault="009D3472" w:rsidP="009D3472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33108">
        <w:rPr>
          <w:rFonts w:ascii="Arial" w:hAnsi="Arial" w:cs="Arial"/>
          <w:sz w:val="22"/>
          <w:szCs w:val="22"/>
          <w:lang w:val="pl-PL"/>
        </w:rPr>
        <w:t xml:space="preserve">Prawidłowe prowadzenie i uzupełnianie dokumentacji projektowej </w:t>
      </w:r>
      <w:proofErr w:type="gramStart"/>
      <w:r w:rsidRPr="00A33108">
        <w:rPr>
          <w:rFonts w:ascii="Arial" w:hAnsi="Arial" w:cs="Arial"/>
          <w:sz w:val="22"/>
          <w:szCs w:val="22"/>
          <w:lang w:val="pl-PL"/>
        </w:rPr>
        <w:t>potwierdzającej realizację</w:t>
      </w:r>
      <w:proofErr w:type="gramEnd"/>
      <w:r w:rsidRPr="00A33108">
        <w:rPr>
          <w:rFonts w:ascii="Arial" w:hAnsi="Arial" w:cs="Arial"/>
          <w:sz w:val="22"/>
          <w:szCs w:val="22"/>
          <w:lang w:val="pl-PL"/>
        </w:rPr>
        <w:t xml:space="preserve"> przypisanych Partnerowi zadań oraz realizację projektu;</w:t>
      </w:r>
    </w:p>
    <w:p w:rsidR="009D3472" w:rsidRPr="00A33108" w:rsidRDefault="009D3472" w:rsidP="009D3472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33108">
        <w:rPr>
          <w:rFonts w:ascii="Arial" w:hAnsi="Arial" w:cs="Arial"/>
          <w:sz w:val="22"/>
          <w:szCs w:val="22"/>
          <w:lang w:val="pl-PL"/>
        </w:rPr>
        <w:t>Monitorowania wskaźników określonych w umowie partnerskiej i prowadzenie sprawozdawczości według standardów określonych przez Lidera projektu</w:t>
      </w:r>
      <w:r w:rsidR="00A33108" w:rsidRPr="00A33108">
        <w:rPr>
          <w:rFonts w:ascii="Arial" w:hAnsi="Arial" w:cs="Arial"/>
          <w:sz w:val="22"/>
          <w:szCs w:val="22"/>
          <w:lang w:val="pl-PL"/>
        </w:rPr>
        <w:t xml:space="preserve"> zgodnie z paragrafem nr 7</w:t>
      </w:r>
      <w:r w:rsidRPr="00A33108">
        <w:rPr>
          <w:rFonts w:ascii="Arial" w:hAnsi="Arial" w:cs="Arial"/>
          <w:sz w:val="22"/>
          <w:szCs w:val="22"/>
          <w:lang w:val="pl-PL"/>
        </w:rPr>
        <w:t>, w tym dążenie do osiągnięcia niżej wymienionych wskaźników zgodnie z wnioskiem o dofinasowanie:</w:t>
      </w:r>
    </w:p>
    <w:p w:rsidR="001C6A37" w:rsidRPr="00A33108" w:rsidRDefault="001C6A37" w:rsidP="001C6A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1C6A37" w:rsidRPr="00A33108" w:rsidRDefault="001C6A37" w:rsidP="001C6A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9D3472" w:rsidRPr="00A33108" w:rsidRDefault="009D3472" w:rsidP="009D347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pPr w:leftFromText="141" w:rightFromText="141" w:vertAnchor="text" w:horzAnchor="margin" w:tblpXSpec="center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5327"/>
        <w:gridCol w:w="3437"/>
      </w:tblGrid>
      <w:tr w:rsidR="009D3472" w:rsidRPr="00A33108" w:rsidTr="00472C2E">
        <w:trPr>
          <w:trHeight w:val="446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472" w:rsidRPr="00A33108" w:rsidRDefault="009D3472" w:rsidP="00472C2E">
            <w:pPr>
              <w:suppressAutoHyphens/>
              <w:autoSpaceDE w:val="0"/>
              <w:jc w:val="center"/>
              <w:rPr>
                <w:rFonts w:ascii="Arial" w:eastAsia="Calibri" w:hAnsi="Arial" w:cs="Arial"/>
                <w:i/>
                <w:sz w:val="22"/>
                <w:szCs w:val="22"/>
                <w:lang w:val="pl-PL"/>
              </w:rPr>
            </w:pPr>
            <w:r w:rsidRPr="00A33108">
              <w:rPr>
                <w:rFonts w:ascii="Arial" w:eastAsia="Calibri" w:hAnsi="Arial" w:cs="Arial"/>
                <w:i/>
                <w:sz w:val="22"/>
                <w:szCs w:val="22"/>
                <w:lang w:val="pl-PL"/>
              </w:rPr>
              <w:lastRenderedPageBreak/>
              <w:t>Lp.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472" w:rsidRPr="00A33108" w:rsidRDefault="009D3472" w:rsidP="00472C2E">
            <w:pPr>
              <w:suppressAutoHyphens/>
              <w:autoSpaceDE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33108">
              <w:rPr>
                <w:rFonts w:ascii="Arial" w:hAnsi="Arial" w:cs="Arial"/>
                <w:sz w:val="22"/>
                <w:szCs w:val="22"/>
                <w:lang w:val="pl-PL"/>
              </w:rPr>
              <w:t>Nazwa wskaźnika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472" w:rsidRPr="00A33108" w:rsidRDefault="009D3472" w:rsidP="00472C2E">
            <w:pPr>
              <w:suppressAutoHyphens/>
              <w:autoSpaceDE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33108">
              <w:rPr>
                <w:rFonts w:ascii="Arial" w:hAnsi="Arial" w:cs="Arial"/>
                <w:sz w:val="22"/>
                <w:szCs w:val="22"/>
                <w:lang w:val="pl-PL"/>
              </w:rPr>
              <w:t>Minimalna wartość do osiągnięcia</w:t>
            </w:r>
          </w:p>
        </w:tc>
      </w:tr>
      <w:tr w:rsidR="009D3472" w:rsidRPr="00A33108" w:rsidTr="00472C2E">
        <w:trPr>
          <w:trHeight w:val="491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472" w:rsidRPr="00A33108" w:rsidRDefault="009D3472" w:rsidP="00472C2E">
            <w:pPr>
              <w:suppressAutoHyphens/>
              <w:autoSpaceDE w:val="0"/>
              <w:jc w:val="center"/>
              <w:rPr>
                <w:rFonts w:ascii="Arial" w:eastAsia="Calibri" w:hAnsi="Arial" w:cs="Arial"/>
                <w:sz w:val="22"/>
                <w:szCs w:val="22"/>
                <w:lang w:val="pl-PL"/>
              </w:rPr>
            </w:pPr>
            <w:r w:rsidRPr="00A33108">
              <w:rPr>
                <w:rFonts w:ascii="Arial" w:eastAsia="Calibri" w:hAnsi="Arial" w:cs="Arial"/>
                <w:sz w:val="22"/>
                <w:szCs w:val="22"/>
                <w:lang w:val="pl-PL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472" w:rsidRPr="00A33108" w:rsidRDefault="009D3472" w:rsidP="00472C2E">
            <w:pPr>
              <w:suppressAutoHyphens/>
              <w:autoSpaceDE w:val="0"/>
              <w:jc w:val="center"/>
              <w:rPr>
                <w:rFonts w:ascii="Arial" w:eastAsia="Calibri" w:hAnsi="Arial" w:cs="Arial"/>
                <w:sz w:val="22"/>
                <w:szCs w:val="22"/>
                <w:lang w:val="pl-PL"/>
              </w:rPr>
            </w:pPr>
            <w:r w:rsidRPr="00A33108">
              <w:rPr>
                <w:rFonts w:ascii="Arial" w:hAnsi="Arial" w:cs="Arial"/>
                <w:sz w:val="22"/>
                <w:szCs w:val="22"/>
                <w:lang w:val="pl-PL"/>
              </w:rPr>
              <w:t xml:space="preserve">Liczba zrealizowanych godzin zajęć w ramach </w:t>
            </w:r>
            <w:proofErr w:type="spellStart"/>
            <w:r w:rsidRPr="00A33108">
              <w:rPr>
                <w:rFonts w:ascii="Arial" w:hAnsi="Arial" w:cs="Arial"/>
                <w:sz w:val="22"/>
                <w:szCs w:val="22"/>
                <w:lang w:val="pl-PL"/>
              </w:rPr>
              <w:t>MChE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472" w:rsidRPr="00A33108" w:rsidRDefault="009D3472" w:rsidP="00472C2E">
            <w:pPr>
              <w:suppressAutoHyphens/>
              <w:autoSpaceDE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33108">
              <w:rPr>
                <w:rFonts w:ascii="Arial" w:hAnsi="Arial" w:cs="Arial"/>
                <w:sz w:val="22"/>
                <w:szCs w:val="22"/>
                <w:lang w:val="pl-PL"/>
              </w:rPr>
              <w:t>345</w:t>
            </w:r>
          </w:p>
        </w:tc>
      </w:tr>
      <w:tr w:rsidR="009D3472" w:rsidRPr="00A33108" w:rsidTr="00472C2E">
        <w:trPr>
          <w:trHeight w:val="48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472" w:rsidRPr="00A33108" w:rsidRDefault="009D3472" w:rsidP="00472C2E">
            <w:pPr>
              <w:suppressAutoHyphens/>
              <w:autoSpaceDE w:val="0"/>
              <w:jc w:val="center"/>
              <w:rPr>
                <w:rFonts w:ascii="Arial" w:eastAsia="Calibri" w:hAnsi="Arial" w:cs="Arial"/>
                <w:sz w:val="22"/>
                <w:szCs w:val="22"/>
                <w:lang w:val="pl-PL"/>
              </w:rPr>
            </w:pPr>
            <w:r w:rsidRPr="00A33108">
              <w:rPr>
                <w:rFonts w:ascii="Arial" w:eastAsia="Calibri" w:hAnsi="Arial" w:cs="Arial"/>
                <w:sz w:val="22"/>
                <w:szCs w:val="22"/>
                <w:lang w:val="pl-PL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472" w:rsidRPr="00A33108" w:rsidRDefault="009D3472" w:rsidP="00472C2E">
            <w:pPr>
              <w:suppressAutoHyphens/>
              <w:autoSpaceDE w:val="0"/>
              <w:jc w:val="center"/>
              <w:rPr>
                <w:rFonts w:ascii="Arial" w:eastAsia="Calibri" w:hAnsi="Arial" w:cs="Arial"/>
                <w:sz w:val="22"/>
                <w:szCs w:val="22"/>
                <w:lang w:val="pl-PL"/>
              </w:rPr>
            </w:pPr>
            <w:proofErr w:type="gramStart"/>
            <w:r w:rsidRPr="00A33108">
              <w:rPr>
                <w:rFonts w:ascii="Arial" w:hAnsi="Arial" w:cs="Arial"/>
                <w:sz w:val="22"/>
                <w:szCs w:val="22"/>
                <w:lang w:val="pl-PL"/>
              </w:rPr>
              <w:t>Liczba opracowanych</w:t>
            </w:r>
            <w:proofErr w:type="gramEnd"/>
            <w:r w:rsidRPr="00A33108">
              <w:rPr>
                <w:rFonts w:ascii="Arial" w:hAnsi="Arial" w:cs="Arial"/>
                <w:sz w:val="22"/>
                <w:szCs w:val="22"/>
                <w:lang w:val="pl-PL"/>
              </w:rPr>
              <w:t>/zmodyfikowanych scenariuszy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472" w:rsidRPr="00A33108" w:rsidRDefault="009D3472" w:rsidP="00472C2E">
            <w:pPr>
              <w:suppressAutoHyphens/>
              <w:autoSpaceDE w:val="0"/>
              <w:jc w:val="center"/>
              <w:rPr>
                <w:rFonts w:ascii="Arial" w:eastAsia="Calibri" w:hAnsi="Arial" w:cs="Arial"/>
                <w:sz w:val="22"/>
                <w:szCs w:val="22"/>
                <w:lang w:val="pl-PL"/>
              </w:rPr>
            </w:pPr>
            <w:r w:rsidRPr="00A33108">
              <w:rPr>
                <w:rFonts w:ascii="Arial" w:hAnsi="Arial" w:cs="Arial"/>
                <w:sz w:val="22"/>
                <w:szCs w:val="22"/>
                <w:lang w:val="pl-PL"/>
              </w:rPr>
              <w:t>15</w:t>
            </w:r>
          </w:p>
        </w:tc>
      </w:tr>
    </w:tbl>
    <w:p w:rsidR="009D3472" w:rsidRPr="00A33108" w:rsidRDefault="009D3472" w:rsidP="009D347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p w:rsidR="009D3472" w:rsidRPr="00A33108" w:rsidRDefault="009D3472" w:rsidP="009D3472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33108">
        <w:rPr>
          <w:rFonts w:ascii="Arial" w:hAnsi="Arial" w:cs="Arial"/>
          <w:sz w:val="22"/>
          <w:szCs w:val="22"/>
          <w:lang w:val="pl-PL"/>
        </w:rPr>
        <w:t>Współpraca przy opracowaniu harmonogramu zajęć on-line, zajęć w ramach naukowych warsztatów weekendowych, zajęć w ramach naukowych warsztatów letnich;</w:t>
      </w:r>
    </w:p>
    <w:p w:rsidR="009D3472" w:rsidRPr="00A33108" w:rsidRDefault="009D3472" w:rsidP="009D3472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33108">
        <w:rPr>
          <w:rFonts w:ascii="Arial" w:hAnsi="Arial" w:cs="Arial"/>
          <w:sz w:val="22"/>
          <w:szCs w:val="22"/>
          <w:lang w:val="pl-PL"/>
        </w:rPr>
        <w:t>Współudział w zarządzaniu Projektem;</w:t>
      </w:r>
    </w:p>
    <w:p w:rsidR="009D3472" w:rsidRPr="00A33108" w:rsidRDefault="009D3472" w:rsidP="009D3472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33108">
        <w:rPr>
          <w:rFonts w:ascii="Arial" w:hAnsi="Arial" w:cs="Arial"/>
          <w:sz w:val="22"/>
          <w:szCs w:val="22"/>
          <w:lang w:val="pl-PL"/>
        </w:rPr>
        <w:t>Uczestnictwo w monitoringu i ewaluacji działań projektowych;</w:t>
      </w:r>
    </w:p>
    <w:p w:rsidR="009D3472" w:rsidRPr="00A33108" w:rsidRDefault="009D3472" w:rsidP="009D3472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33108">
        <w:rPr>
          <w:rFonts w:ascii="Arial" w:hAnsi="Arial" w:cs="Arial"/>
          <w:sz w:val="22"/>
          <w:szCs w:val="22"/>
          <w:lang w:val="pl-PL"/>
        </w:rPr>
        <w:t>Systematyczne uczestnictwo w spotkaniach organizowanych przez Lidera projektu.</w:t>
      </w:r>
    </w:p>
    <w:p w:rsidR="009D3472" w:rsidRPr="00A33108" w:rsidRDefault="009D3472" w:rsidP="009D3472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9D3472" w:rsidRPr="00A33108" w:rsidRDefault="009D3472" w:rsidP="009D3472">
      <w:pPr>
        <w:spacing w:line="276" w:lineRule="auto"/>
        <w:rPr>
          <w:rFonts w:ascii="Arial" w:eastAsia="Calibri" w:hAnsi="Arial" w:cs="Arial"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eastAsia="Calibri" w:hAnsi="Arial" w:cs="Arial"/>
          <w:b/>
          <w:bCs/>
          <w:sz w:val="22"/>
          <w:szCs w:val="22"/>
          <w:lang w:val="pl-PL"/>
        </w:rPr>
        <w:t>§ 4</w:t>
      </w:r>
    </w:p>
    <w:p w:rsidR="009D3472" w:rsidRPr="00A33108" w:rsidRDefault="009D3472" w:rsidP="009D3472">
      <w:pPr>
        <w:spacing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eastAsia="Calibri" w:hAnsi="Arial" w:cs="Arial"/>
          <w:b/>
          <w:bCs/>
          <w:sz w:val="22"/>
          <w:szCs w:val="22"/>
          <w:lang w:val="pl-PL"/>
        </w:rPr>
        <w:t>Obowiązki Partnera projektu w zakresie doradztwa edukacyjno-zawodowego</w:t>
      </w:r>
    </w:p>
    <w:p w:rsidR="009D3472" w:rsidRPr="00A33108" w:rsidRDefault="009D3472" w:rsidP="009D3472">
      <w:pPr>
        <w:spacing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numPr>
          <w:ilvl w:val="0"/>
          <w:numId w:val="3"/>
        </w:numPr>
        <w:spacing w:line="276" w:lineRule="auto"/>
        <w:ind w:left="284" w:hanging="284"/>
        <w:jc w:val="both"/>
        <w:rPr>
          <w:rFonts w:ascii="Arial" w:eastAsia="Calibri" w:hAnsi="Arial" w:cs="Arial"/>
          <w:bCs/>
          <w:sz w:val="22"/>
          <w:szCs w:val="22"/>
          <w:lang w:val="pl-PL"/>
        </w:rPr>
      </w:pPr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 xml:space="preserve">Główne obowiązki </w:t>
      </w:r>
      <w:proofErr w:type="gramStart"/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>Partnera realizowane</w:t>
      </w:r>
      <w:proofErr w:type="gramEnd"/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 xml:space="preserve"> przez Centrum Psychologii i Pedagogiki Politechniki Krakowskiej:</w:t>
      </w:r>
    </w:p>
    <w:p w:rsidR="009D3472" w:rsidRPr="00A33108" w:rsidRDefault="009D3472" w:rsidP="009D3472">
      <w:pPr>
        <w:numPr>
          <w:ilvl w:val="0"/>
          <w:numId w:val="5"/>
        </w:numPr>
        <w:spacing w:line="276" w:lineRule="auto"/>
        <w:ind w:left="709" w:hanging="425"/>
        <w:jc w:val="both"/>
        <w:rPr>
          <w:rFonts w:ascii="Arial" w:eastAsia="Calibri" w:hAnsi="Arial" w:cs="Arial"/>
          <w:bCs/>
          <w:sz w:val="22"/>
          <w:szCs w:val="22"/>
          <w:lang w:val="pl-PL"/>
        </w:rPr>
      </w:pPr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 xml:space="preserve">Opracowanie i coroczna aktualizacja programu zajęć i materiałów dydaktycznych </w:t>
      </w:r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br/>
        <w:t xml:space="preserve">dla osób prowadzących </w:t>
      </w:r>
      <w:proofErr w:type="spellStart"/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>SPInKi</w:t>
      </w:r>
      <w:proofErr w:type="spellEnd"/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 xml:space="preserve">; </w:t>
      </w:r>
    </w:p>
    <w:p w:rsidR="009D3472" w:rsidRPr="00A33108" w:rsidRDefault="009D3472" w:rsidP="009D3472">
      <w:pPr>
        <w:numPr>
          <w:ilvl w:val="0"/>
          <w:numId w:val="5"/>
        </w:numPr>
        <w:spacing w:line="276" w:lineRule="auto"/>
        <w:ind w:left="709" w:hanging="425"/>
        <w:jc w:val="both"/>
        <w:rPr>
          <w:rFonts w:ascii="Arial" w:eastAsia="Calibri" w:hAnsi="Arial" w:cs="Arial"/>
          <w:bCs/>
          <w:sz w:val="22"/>
          <w:szCs w:val="22"/>
          <w:lang w:val="pl-PL"/>
        </w:rPr>
      </w:pPr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 xml:space="preserve">Przygotowanie merytoryczne i organizacyjne oraz przeprowadzenie szkoleń dla osób prowadzących </w:t>
      </w:r>
      <w:proofErr w:type="spellStart"/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>SPInKi</w:t>
      </w:r>
      <w:proofErr w:type="spellEnd"/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 xml:space="preserve">, w tym przeprowadzenie rekrutacji, wydanie zaświadczeń zgodnie ze wzorem ustalonym z Liderem Projektu i przygotowanie dokumentacji zgodnie z wymogami dotyczącymi realizacji projektów dofinansowywanych </w:t>
      </w:r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br/>
        <w:t xml:space="preserve">ze środków UE; </w:t>
      </w:r>
    </w:p>
    <w:p w:rsidR="009D3472" w:rsidRPr="00A33108" w:rsidRDefault="009D3472" w:rsidP="009D3472">
      <w:pPr>
        <w:numPr>
          <w:ilvl w:val="0"/>
          <w:numId w:val="5"/>
        </w:numPr>
        <w:spacing w:line="276" w:lineRule="auto"/>
        <w:ind w:left="709" w:hanging="425"/>
        <w:jc w:val="both"/>
        <w:rPr>
          <w:rFonts w:ascii="Arial" w:eastAsia="Calibri" w:hAnsi="Arial" w:cs="Arial"/>
          <w:bCs/>
          <w:sz w:val="22"/>
          <w:szCs w:val="22"/>
          <w:lang w:val="pl-PL"/>
        </w:rPr>
      </w:pPr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 xml:space="preserve">Przygotowanie merytoryczne i organizacyjne oraz przeprowadzenie studiów podyplomowych z zakresu doradztwa edukacyjno-zawodowego dla nauczycieli wskazanych przez Partnerów z gmin i powiatów, w tym przeprowadzenie rekrutacji i przygotowanie dokumentacji zgodnie z wymogami dotyczącymi realizacji projektów dofinansowywanych ze środków UE. Partner, przygotowując program studiów, zobowiązany jest uwzględnić wytyczne opracowane przez Krajowy Ośrodek Wspierania Edukacji Zawodowej i Ustawicznej w dokumencie: „Ramowy program studiów podyplomowych z zakresu doradztwa edukacyjno-zawodowego”; </w:t>
      </w:r>
    </w:p>
    <w:p w:rsidR="009D3472" w:rsidRPr="00A33108" w:rsidRDefault="009D3472" w:rsidP="009D3472">
      <w:pPr>
        <w:numPr>
          <w:ilvl w:val="0"/>
          <w:numId w:val="5"/>
        </w:numPr>
        <w:spacing w:line="276" w:lineRule="auto"/>
        <w:ind w:left="709" w:hanging="425"/>
        <w:jc w:val="both"/>
        <w:rPr>
          <w:rFonts w:ascii="Arial" w:eastAsia="Calibri" w:hAnsi="Arial" w:cs="Arial"/>
          <w:bCs/>
          <w:sz w:val="22"/>
          <w:szCs w:val="22"/>
          <w:lang w:val="pl-PL"/>
        </w:rPr>
      </w:pPr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>Zapewnienie możliwości konsultacji z doradcą edukacyjno-zawodowym podczas każdej edycji Festiwalu Zawodów;</w:t>
      </w:r>
    </w:p>
    <w:p w:rsidR="009D3472" w:rsidRPr="00A33108" w:rsidRDefault="009D3472" w:rsidP="009D3472">
      <w:pPr>
        <w:numPr>
          <w:ilvl w:val="0"/>
          <w:numId w:val="5"/>
        </w:numPr>
        <w:spacing w:line="276" w:lineRule="auto"/>
        <w:ind w:left="709" w:hanging="425"/>
        <w:jc w:val="both"/>
        <w:rPr>
          <w:rFonts w:ascii="Arial" w:eastAsia="Calibri" w:hAnsi="Arial" w:cs="Arial"/>
          <w:bCs/>
          <w:sz w:val="22"/>
          <w:szCs w:val="22"/>
          <w:lang w:val="pl-PL"/>
        </w:rPr>
      </w:pPr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>Przeprowadzenie form wsparcia wymienionych w punktach b</w:t>
      </w:r>
      <w:proofErr w:type="gramStart"/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>)-d</w:t>
      </w:r>
      <w:proofErr w:type="gramEnd"/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>) dla określonej wskaźnikiem liczby uczestników, wskazanej w umowie partnerskiej;</w:t>
      </w:r>
    </w:p>
    <w:p w:rsidR="009D3472" w:rsidRPr="00A33108" w:rsidRDefault="009D3472" w:rsidP="009D3472">
      <w:pPr>
        <w:numPr>
          <w:ilvl w:val="0"/>
          <w:numId w:val="5"/>
        </w:numPr>
        <w:spacing w:line="276" w:lineRule="auto"/>
        <w:ind w:left="709" w:hanging="425"/>
        <w:jc w:val="both"/>
        <w:rPr>
          <w:rFonts w:ascii="Arial" w:eastAsia="Calibri" w:hAnsi="Arial" w:cs="Arial"/>
          <w:bCs/>
          <w:sz w:val="22"/>
          <w:szCs w:val="22"/>
          <w:lang w:val="pl-PL"/>
        </w:rPr>
      </w:pPr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>Monitorowanie wskaźników określonych w umowie partnerskiej i prowadzenie sprawozdawczości według standardów określonych przez Lidera projektu</w:t>
      </w:r>
      <w:r w:rsidR="00A33108" w:rsidRPr="00A33108">
        <w:rPr>
          <w:rFonts w:ascii="Arial" w:eastAsia="Calibri" w:hAnsi="Arial" w:cs="Arial"/>
          <w:bCs/>
          <w:sz w:val="22"/>
          <w:szCs w:val="22"/>
          <w:lang w:val="pl-PL"/>
        </w:rPr>
        <w:t xml:space="preserve"> zgodnie z paragrafem nr 7</w:t>
      </w:r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>, w tym dążenie do osiągnięcia niżej wymienionych wskaźników zgodnie z wnioskiem o dofinasowanie:</w:t>
      </w:r>
    </w:p>
    <w:p w:rsidR="009D3472" w:rsidRPr="00A33108" w:rsidRDefault="009D3472" w:rsidP="009D3472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5938"/>
        <w:gridCol w:w="2342"/>
      </w:tblGrid>
      <w:tr w:rsidR="009D3472" w:rsidRPr="00A33108" w:rsidTr="00472C2E">
        <w:trPr>
          <w:trHeight w:val="446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472" w:rsidRPr="00A33108" w:rsidRDefault="009D3472" w:rsidP="00472C2E">
            <w:pPr>
              <w:suppressAutoHyphens/>
              <w:autoSpaceDE w:val="0"/>
              <w:jc w:val="center"/>
              <w:rPr>
                <w:rFonts w:ascii="Arial" w:eastAsia="Calibri" w:hAnsi="Arial" w:cs="Arial"/>
                <w:i/>
                <w:sz w:val="22"/>
                <w:szCs w:val="22"/>
                <w:lang w:val="pl-PL"/>
              </w:rPr>
            </w:pPr>
            <w:r w:rsidRPr="00A33108">
              <w:rPr>
                <w:rFonts w:ascii="Arial" w:eastAsia="Calibri" w:hAnsi="Arial" w:cs="Arial"/>
                <w:i/>
                <w:sz w:val="22"/>
                <w:szCs w:val="22"/>
                <w:lang w:val="pl-PL"/>
              </w:rPr>
              <w:t>Lp.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472" w:rsidRPr="00A33108" w:rsidRDefault="009D3472" w:rsidP="00472C2E">
            <w:pPr>
              <w:suppressAutoHyphens/>
              <w:autoSpaceDE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33108">
              <w:rPr>
                <w:rFonts w:ascii="Arial" w:hAnsi="Arial" w:cs="Arial"/>
                <w:sz w:val="22"/>
                <w:szCs w:val="22"/>
                <w:lang w:val="pl-PL"/>
              </w:rPr>
              <w:t>Nazwa wskaźnika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472" w:rsidRPr="00A33108" w:rsidRDefault="009D3472" w:rsidP="00472C2E">
            <w:pPr>
              <w:suppressAutoHyphens/>
              <w:autoSpaceDE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33108">
              <w:rPr>
                <w:rFonts w:ascii="Arial" w:hAnsi="Arial" w:cs="Arial"/>
                <w:sz w:val="22"/>
                <w:szCs w:val="22"/>
                <w:lang w:val="pl-PL"/>
              </w:rPr>
              <w:t>Minimalna wartość do osiągnięcia</w:t>
            </w:r>
          </w:p>
        </w:tc>
      </w:tr>
      <w:tr w:rsidR="009D3472" w:rsidRPr="00A33108" w:rsidTr="00472C2E">
        <w:trPr>
          <w:trHeight w:val="491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472" w:rsidRPr="00A33108" w:rsidRDefault="009D3472" w:rsidP="00472C2E">
            <w:pPr>
              <w:pStyle w:val="Default"/>
              <w:rPr>
                <w:sz w:val="22"/>
                <w:szCs w:val="22"/>
              </w:rPr>
            </w:pPr>
            <w:r w:rsidRPr="00A33108">
              <w:rPr>
                <w:sz w:val="22"/>
                <w:szCs w:val="22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472" w:rsidRPr="00A33108" w:rsidRDefault="009D3472" w:rsidP="00472C2E">
            <w:pPr>
              <w:pStyle w:val="Default"/>
              <w:rPr>
                <w:sz w:val="22"/>
                <w:szCs w:val="22"/>
              </w:rPr>
            </w:pPr>
            <w:r w:rsidRPr="00A33108">
              <w:rPr>
                <w:sz w:val="22"/>
                <w:szCs w:val="22"/>
              </w:rPr>
              <w:t xml:space="preserve">Liczba opracowanych programów konsultacji indywidualnych i warsztatów dla uczniów gimnazjów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472" w:rsidRPr="00A33108" w:rsidRDefault="009D3472" w:rsidP="00472C2E">
            <w:pPr>
              <w:pStyle w:val="Default"/>
              <w:rPr>
                <w:sz w:val="22"/>
                <w:szCs w:val="22"/>
              </w:rPr>
            </w:pPr>
            <w:r w:rsidRPr="00A33108">
              <w:rPr>
                <w:sz w:val="22"/>
                <w:szCs w:val="22"/>
              </w:rPr>
              <w:t xml:space="preserve">1 </w:t>
            </w:r>
          </w:p>
        </w:tc>
      </w:tr>
      <w:tr w:rsidR="009D3472" w:rsidRPr="00A33108" w:rsidTr="00472C2E">
        <w:trPr>
          <w:trHeight w:val="489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472" w:rsidRPr="00A33108" w:rsidRDefault="009D3472" w:rsidP="00472C2E">
            <w:pPr>
              <w:pStyle w:val="Default"/>
              <w:rPr>
                <w:sz w:val="22"/>
                <w:szCs w:val="22"/>
              </w:rPr>
            </w:pPr>
            <w:r w:rsidRPr="00A33108">
              <w:rPr>
                <w:sz w:val="22"/>
                <w:szCs w:val="22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472" w:rsidRPr="00A33108" w:rsidRDefault="009D3472" w:rsidP="00472C2E">
            <w:pPr>
              <w:pStyle w:val="Default"/>
              <w:rPr>
                <w:sz w:val="22"/>
                <w:szCs w:val="22"/>
              </w:rPr>
            </w:pPr>
            <w:r w:rsidRPr="00A33108">
              <w:rPr>
                <w:sz w:val="22"/>
                <w:szCs w:val="22"/>
              </w:rPr>
              <w:t xml:space="preserve">Liczba doradców zawodowych/nauczycieli </w:t>
            </w:r>
            <w:proofErr w:type="gramStart"/>
            <w:r w:rsidRPr="00A33108">
              <w:rPr>
                <w:sz w:val="22"/>
                <w:szCs w:val="22"/>
              </w:rPr>
              <w:t>gimnazjów, którzy</w:t>
            </w:r>
            <w:proofErr w:type="gramEnd"/>
            <w:r w:rsidRPr="00A33108">
              <w:rPr>
                <w:sz w:val="22"/>
                <w:szCs w:val="22"/>
              </w:rPr>
              <w:t xml:space="preserve"> </w:t>
            </w:r>
          </w:p>
          <w:p w:rsidR="009D3472" w:rsidRPr="00A33108" w:rsidRDefault="009D3472" w:rsidP="00472C2E">
            <w:pPr>
              <w:pStyle w:val="Default"/>
              <w:rPr>
                <w:sz w:val="22"/>
                <w:szCs w:val="22"/>
              </w:rPr>
            </w:pPr>
            <w:proofErr w:type="gramStart"/>
            <w:r w:rsidRPr="00A33108">
              <w:rPr>
                <w:sz w:val="22"/>
                <w:szCs w:val="22"/>
              </w:rPr>
              <w:t>uczestniczyli</w:t>
            </w:r>
            <w:proofErr w:type="gramEnd"/>
            <w:r w:rsidRPr="00A33108">
              <w:rPr>
                <w:sz w:val="22"/>
                <w:szCs w:val="22"/>
              </w:rPr>
              <w:t xml:space="preserve"> w szkoleniach z zakresu doradztwa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472" w:rsidRPr="00A33108" w:rsidRDefault="009D3472" w:rsidP="00472C2E">
            <w:pPr>
              <w:pStyle w:val="Default"/>
              <w:rPr>
                <w:sz w:val="22"/>
                <w:szCs w:val="22"/>
              </w:rPr>
            </w:pPr>
            <w:r w:rsidRPr="00A33108">
              <w:rPr>
                <w:sz w:val="22"/>
                <w:szCs w:val="22"/>
              </w:rPr>
              <w:t xml:space="preserve">300 </w:t>
            </w:r>
          </w:p>
        </w:tc>
      </w:tr>
      <w:tr w:rsidR="009D3472" w:rsidRPr="00A33108" w:rsidTr="00472C2E">
        <w:trPr>
          <w:trHeight w:val="489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472" w:rsidRPr="00A33108" w:rsidRDefault="009D3472" w:rsidP="00472C2E">
            <w:pPr>
              <w:pStyle w:val="Default"/>
              <w:rPr>
                <w:sz w:val="22"/>
                <w:szCs w:val="22"/>
              </w:rPr>
            </w:pPr>
            <w:r w:rsidRPr="00A33108">
              <w:rPr>
                <w:sz w:val="22"/>
                <w:szCs w:val="22"/>
              </w:rPr>
              <w:t xml:space="preserve">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472" w:rsidRPr="00A33108" w:rsidRDefault="009D3472" w:rsidP="00472C2E">
            <w:pPr>
              <w:pStyle w:val="Default"/>
              <w:rPr>
                <w:sz w:val="22"/>
                <w:szCs w:val="22"/>
              </w:rPr>
            </w:pPr>
            <w:r w:rsidRPr="00A33108">
              <w:rPr>
                <w:sz w:val="22"/>
                <w:szCs w:val="22"/>
              </w:rPr>
              <w:t xml:space="preserve">Liczba nauczycieli, którzy uzyskali kwalifikacje z zakresu doradztwa zawodowego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472" w:rsidRPr="00A33108" w:rsidRDefault="009D3472" w:rsidP="00472C2E">
            <w:pPr>
              <w:pStyle w:val="Default"/>
              <w:rPr>
                <w:sz w:val="22"/>
                <w:szCs w:val="22"/>
              </w:rPr>
            </w:pPr>
            <w:r w:rsidRPr="00A33108">
              <w:rPr>
                <w:sz w:val="22"/>
                <w:szCs w:val="22"/>
              </w:rPr>
              <w:t xml:space="preserve">100 </w:t>
            </w:r>
          </w:p>
        </w:tc>
      </w:tr>
    </w:tbl>
    <w:p w:rsidR="009D3472" w:rsidRPr="00A33108" w:rsidRDefault="009D3472" w:rsidP="009D3472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9D3472" w:rsidRPr="00A33108" w:rsidRDefault="009D3472" w:rsidP="009D3472">
      <w:pPr>
        <w:numPr>
          <w:ilvl w:val="0"/>
          <w:numId w:val="5"/>
        </w:numPr>
        <w:spacing w:line="276" w:lineRule="auto"/>
        <w:ind w:left="709" w:hanging="425"/>
        <w:jc w:val="both"/>
        <w:rPr>
          <w:rFonts w:ascii="Arial" w:eastAsia="Calibri" w:hAnsi="Arial" w:cs="Arial"/>
          <w:bCs/>
          <w:sz w:val="22"/>
          <w:szCs w:val="22"/>
          <w:lang w:val="pl-PL"/>
        </w:rPr>
      </w:pPr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>Monitorowanie i ewaluacja prowadzonych form wsparcia, zgodnie z przyjętymi standardami;</w:t>
      </w:r>
    </w:p>
    <w:p w:rsidR="009D3472" w:rsidRPr="00A33108" w:rsidRDefault="009D3472" w:rsidP="009D3472">
      <w:pPr>
        <w:numPr>
          <w:ilvl w:val="0"/>
          <w:numId w:val="5"/>
        </w:numPr>
        <w:spacing w:line="276" w:lineRule="auto"/>
        <w:ind w:left="709" w:hanging="425"/>
        <w:jc w:val="both"/>
        <w:rPr>
          <w:rFonts w:ascii="Arial" w:eastAsia="Calibri" w:hAnsi="Arial" w:cs="Arial"/>
          <w:bCs/>
          <w:sz w:val="22"/>
          <w:szCs w:val="22"/>
          <w:lang w:val="pl-PL"/>
        </w:rPr>
      </w:pPr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>Współudział w zarządzaniu Projektem;</w:t>
      </w:r>
    </w:p>
    <w:p w:rsidR="009D3472" w:rsidRPr="00A33108" w:rsidRDefault="009D3472" w:rsidP="009D3472">
      <w:pPr>
        <w:numPr>
          <w:ilvl w:val="0"/>
          <w:numId w:val="5"/>
        </w:numPr>
        <w:spacing w:line="276" w:lineRule="auto"/>
        <w:ind w:left="709" w:hanging="425"/>
        <w:jc w:val="both"/>
        <w:rPr>
          <w:rFonts w:ascii="Arial" w:eastAsia="Calibri" w:hAnsi="Arial" w:cs="Arial"/>
          <w:bCs/>
          <w:sz w:val="22"/>
          <w:szCs w:val="22"/>
          <w:lang w:val="pl-PL"/>
        </w:rPr>
      </w:pPr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>Uczestnictwo w monitoringu i ewaluacji działań projektowych;</w:t>
      </w:r>
    </w:p>
    <w:p w:rsidR="009D3472" w:rsidRPr="00A33108" w:rsidRDefault="009D3472" w:rsidP="009D3472">
      <w:pPr>
        <w:numPr>
          <w:ilvl w:val="0"/>
          <w:numId w:val="5"/>
        </w:numPr>
        <w:spacing w:line="276" w:lineRule="auto"/>
        <w:ind w:left="709" w:hanging="425"/>
        <w:jc w:val="both"/>
        <w:rPr>
          <w:rFonts w:ascii="Arial" w:eastAsia="Calibri" w:hAnsi="Arial" w:cs="Arial"/>
          <w:bCs/>
          <w:sz w:val="22"/>
          <w:szCs w:val="22"/>
          <w:lang w:val="pl-PL"/>
        </w:rPr>
      </w:pPr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>Staranne wypełnianie dokumentów związanych z realizacją projektu;</w:t>
      </w:r>
    </w:p>
    <w:p w:rsidR="009D3472" w:rsidRPr="00A33108" w:rsidRDefault="009D3472" w:rsidP="009D3472">
      <w:pPr>
        <w:numPr>
          <w:ilvl w:val="0"/>
          <w:numId w:val="5"/>
        </w:numPr>
        <w:spacing w:line="276" w:lineRule="auto"/>
        <w:ind w:left="709" w:hanging="425"/>
        <w:jc w:val="both"/>
        <w:rPr>
          <w:rFonts w:ascii="Arial" w:eastAsia="Calibri" w:hAnsi="Arial" w:cs="Arial"/>
          <w:bCs/>
          <w:sz w:val="22"/>
          <w:szCs w:val="22"/>
          <w:lang w:val="pl-PL"/>
        </w:rPr>
      </w:pPr>
      <w:r w:rsidRPr="00A33108">
        <w:rPr>
          <w:rFonts w:ascii="Arial" w:eastAsia="Calibri" w:hAnsi="Arial" w:cs="Arial"/>
          <w:bCs/>
          <w:sz w:val="22"/>
          <w:szCs w:val="22"/>
          <w:lang w:val="pl-PL"/>
        </w:rPr>
        <w:t>Systematyczne uczestnictwo w spotkaniach organizowanych przez Lidera projektu.</w:t>
      </w:r>
    </w:p>
    <w:p w:rsidR="009D3472" w:rsidRPr="00A33108" w:rsidRDefault="009D3472" w:rsidP="009D3472">
      <w:pPr>
        <w:spacing w:line="276" w:lineRule="auto"/>
        <w:ind w:left="709"/>
        <w:jc w:val="both"/>
        <w:rPr>
          <w:rFonts w:ascii="Arial" w:eastAsia="Calibri" w:hAnsi="Arial" w:cs="Arial"/>
          <w:bCs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t>§ 5</w:t>
      </w: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t>Oczekiwane rezultaty współpracy między Liderem Projektu a Partnerem</w:t>
      </w:r>
    </w:p>
    <w:p w:rsidR="009D3472" w:rsidRPr="00A33108" w:rsidRDefault="009D3472" w:rsidP="009D3472">
      <w:pPr>
        <w:spacing w:line="276" w:lineRule="auto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numPr>
          <w:ilvl w:val="0"/>
          <w:numId w:val="2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Zakłada się, iż współpraca między Liderem Projektu a Partnerem w zakresie komponentu zawodowego </w:t>
      </w:r>
      <w:proofErr w:type="spellStart"/>
      <w:r w:rsidRPr="00A33108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przyczyni się do osiągnięcia następujących rezultatów:</w:t>
      </w:r>
    </w:p>
    <w:p w:rsidR="009D3472" w:rsidRPr="00A33108" w:rsidRDefault="009D3472" w:rsidP="009D3472">
      <w:pPr>
        <w:spacing w:line="276" w:lineRule="auto"/>
        <w:ind w:left="284"/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9D3472" w:rsidRPr="00A33108" w:rsidRDefault="009D3472" w:rsidP="009D3472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Zapewnienie uczniom techników możliwości poszerzania wiedzy z zakresu przedmiotów zawodowych oraz kształtowanie kompetencji kluczowych dzięki wykorzystaniu nowoczesnych technologii informacyjno-komunikacyjnych;</w:t>
      </w:r>
    </w:p>
    <w:p w:rsidR="009D3472" w:rsidRPr="00A33108" w:rsidRDefault="009D3472" w:rsidP="009D3472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Wzmocnienie współpracy pomiędzy szkołami zawodowymi a uczelniami poprzez realizację zajęć edukacyjnych dla uczniów oraz zwiększenie motywacji </w:t>
      </w:r>
      <w:r w:rsidRPr="00A33108">
        <w:rPr>
          <w:rFonts w:ascii="Arial" w:hAnsi="Arial" w:cs="Arial"/>
          <w:bCs/>
          <w:sz w:val="22"/>
          <w:szCs w:val="22"/>
          <w:lang w:val="pl-PL"/>
        </w:rPr>
        <w:br/>
        <w:t>do kontynuowania nauki.</w:t>
      </w:r>
    </w:p>
    <w:p w:rsidR="009D3472" w:rsidRPr="00A33108" w:rsidRDefault="009D3472" w:rsidP="009D3472">
      <w:pPr>
        <w:spacing w:line="276" w:lineRule="auto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numPr>
          <w:ilvl w:val="0"/>
          <w:numId w:val="2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Zakłada się, iż współpraca między Liderem Projektu a Partnerem w zakresie doradztwa edukacyjno-zawodowego przyczyni się do osiągnięcia następujących rezultatów:</w:t>
      </w:r>
    </w:p>
    <w:p w:rsidR="009D3472" w:rsidRPr="00A33108" w:rsidRDefault="009D3472" w:rsidP="009D3472">
      <w:pPr>
        <w:spacing w:line="276" w:lineRule="auto"/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9D3472" w:rsidRPr="00A33108" w:rsidRDefault="009D3472" w:rsidP="009D3472">
      <w:pPr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Podniesienie kwalifikacji doradców edukacyjno-zawodowych i osób realizujących zadania z zakresu doradztwa edukacyjno-zawodowego poprzez organizację cyklicznych szkoleń oraz studiów podyplomowych z tego zakresu.</w:t>
      </w:r>
    </w:p>
    <w:p w:rsidR="009D3472" w:rsidRPr="00A33108" w:rsidRDefault="009D3472" w:rsidP="009D3472">
      <w:pPr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Udostępnienie doradcom edukacyjno-zawodowym i osobom realizującym zadania z zakresu doradztwa edukacyjno-zawodowego jednolitych standardów dotyczących prowadzenia doradztwa edukacyjno-zawodowego oraz zapewnienie dostępu </w:t>
      </w:r>
      <w:r w:rsidRPr="00A33108">
        <w:rPr>
          <w:rFonts w:ascii="Arial" w:hAnsi="Arial" w:cs="Arial"/>
          <w:bCs/>
          <w:sz w:val="22"/>
          <w:szCs w:val="22"/>
          <w:lang w:val="pl-PL"/>
        </w:rPr>
        <w:br/>
        <w:t xml:space="preserve">do materiałów i pomocy dydaktycznych oraz informacji edukacyjno-zawodowej </w:t>
      </w:r>
      <w:r w:rsidRPr="00A33108">
        <w:rPr>
          <w:rFonts w:ascii="Arial" w:hAnsi="Arial" w:cs="Arial"/>
          <w:bCs/>
          <w:sz w:val="22"/>
          <w:szCs w:val="22"/>
          <w:lang w:val="pl-PL"/>
        </w:rPr>
        <w:br/>
        <w:t>on-line.</w:t>
      </w:r>
    </w:p>
    <w:p w:rsidR="009D3472" w:rsidRPr="00A33108" w:rsidRDefault="009D3472" w:rsidP="009D3472">
      <w:pPr>
        <w:spacing w:line="276" w:lineRule="auto"/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A33108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t>§ 7</w:t>
      </w:r>
    </w:p>
    <w:p w:rsidR="00A33108" w:rsidRPr="00A33108" w:rsidRDefault="00A33108" w:rsidP="00A33108">
      <w:pPr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t>SPRAWOZDAWCZOŚĆ I ZMIANY W PROJEKCIE</w:t>
      </w:r>
    </w:p>
    <w:p w:rsidR="00A33108" w:rsidRPr="00A33108" w:rsidRDefault="00A33108" w:rsidP="00A33108">
      <w:pPr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A33108" w:rsidRPr="00A33108" w:rsidRDefault="00A33108" w:rsidP="00A33108">
      <w:pPr>
        <w:rPr>
          <w:rFonts w:ascii="Arial" w:hAnsi="Arial" w:cs="Arial"/>
          <w:b/>
          <w:bCs/>
          <w:i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t>I. System SL 2014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1. Sprawozdawczość w projekcie (w systemie SL2014) odbywa się poprzez: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1.1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składanie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wniosków o płatność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bookmarkStart w:id="1" w:name="OLE_LINK1"/>
      <w:bookmarkStart w:id="2" w:name="OLE_LINK2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1.2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monitorowanie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uczestników projektu</w:t>
      </w:r>
    </w:p>
    <w:bookmarkEnd w:id="1"/>
    <w:bookmarkEnd w:id="2"/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1.3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składanie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harmonogramów płatności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1.4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monitorowanie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bazy personelu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1.5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przekazywanie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informacji na temat udzielonych zamówień publicznych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2. Partnerzy projektu nie mają pełnego dostępu do systemu SL2014. Partnerom zostanie udostępniona wersja szkoleniowa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systemu, w której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będą wypełniać informacje dotyczące wyłącznie części wniosku o płatność - zestawienie wydatków oraz informacje dotyczące monitorowania uczestników. Następnie za pomocą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funkcjonalności systemu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Partnerzy będą eksportować te dwa pliki (tj. dotyczące zestawienia wydatków i monitorowania uczestników) i przesyłać je na elektronicznych nośnikach danych do Lidera. Pozostałe informacje do systemu SL Partnerzy (m.in. postęp rzeczowy, zamówienia publiczne, baza personelu) będą przekazywać na formularzach przygotowanych przez Lidera, a następnie przesyłać do Lidera również na nośnikach danych. 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Po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otrzymaniu danych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od Partnerów, pliki wygenerowane przez nich z wersji szkoleniowej systemu, Lider importować będzie do Centralnego Systemu SL2014. Lider wprowadzać będzie do systemu SL2014 również pozostałe informacje przesłane na formularzach przez Partnerów.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3. Sposób przekazywania dokumentacji, o której mowa w pkt 1 i 2: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3.1 Wnioski o płatność - wnioski o płatność zawierają informacje dotyczące postępu rzeczowego oraz postępu finansowego: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>) postęp rzeczowy: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- w ramach postępu rzeczowego realizacji projektu, Partnerzy informują o stanie realizacji poszczególnych zadań, problemach napotkanych w trakcie realizacji oraz planowanym przebiegu realizacji - Partnerzy wypełniają załącznik nr 1. </w:t>
      </w:r>
    </w:p>
    <w:p w:rsidR="00A33108" w:rsidRPr="00A33108" w:rsidRDefault="00A33108" w:rsidP="00A33108">
      <w:pPr>
        <w:tabs>
          <w:tab w:val="left" w:pos="6663"/>
        </w:tabs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- w ramach postępu rzeczowego realizacji projektu, Partnerzy informują o postępie w realizacji wskaźników projektu – Partnerzy wypełniają załącznik nr 2 – Partnerzy wypełniają tylko te wskaźniki określone w umowie partnerskiej oraz niniejszych zasadach dla danego Partnera. 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b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>) postęp finansowy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- w ramach postępu finansowego Partnerzy informują o poniesionych wydatkach poprzez wypełnienie w systemie szkoleniowym SL zakładki </w:t>
      </w:r>
      <w:r w:rsidRPr="00A33108">
        <w:rPr>
          <w:rFonts w:ascii="Arial" w:hAnsi="Arial" w:cs="Arial"/>
          <w:bCs/>
          <w:i/>
          <w:sz w:val="22"/>
          <w:szCs w:val="22"/>
          <w:lang w:val="pl-PL"/>
        </w:rPr>
        <w:t>zestawienie wydatków</w:t>
      </w: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- następnie eksportują ten plik z systemu.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-  w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ramach postępu finansowego partnerzy dodatkowo informują o źródłach finansowania wydatków wypełniając załącznik nr 3.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Informacje do wniosku o płatność Partnerzy przesyłają nie rzadziej niż raz na 3 miesiące na nośnikach danych. O konkretnym terminie Lider poinformuje Partnerów najpóźniej na 2 tygodnie przed terminem złożenia dokumentów. 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Na podstawie otrzymanych dokumentów Lider przygotowuje zbiorczy wniosek o płatność, który przesyła w systemie SL 2014 do IP. W trakcie procesu oceny wniosku, IP w terminie </w:t>
      </w:r>
      <w:r w:rsidRPr="00A33108">
        <w:rPr>
          <w:rFonts w:ascii="Arial" w:hAnsi="Arial" w:cs="Arial"/>
          <w:bCs/>
          <w:sz w:val="22"/>
          <w:szCs w:val="22"/>
          <w:lang w:val="pl-PL"/>
        </w:rPr>
        <w:br/>
        <w:t xml:space="preserve">5 dni wzywa Lidera do przedłożenia dokumentacji, informacji, wyjaśnień związanych </w:t>
      </w:r>
      <w:r w:rsidRPr="00A33108">
        <w:rPr>
          <w:rFonts w:ascii="Arial" w:hAnsi="Arial" w:cs="Arial"/>
          <w:bCs/>
          <w:sz w:val="22"/>
          <w:szCs w:val="22"/>
          <w:lang w:val="pl-PL"/>
        </w:rPr>
        <w:br/>
        <w:t xml:space="preserve">z realizacją Projektu. W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przypadku gdy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pytania IP dotyczyć będą Partnera, Lider projektu niezwłocznie poinformuje o tym Partnera wskazując termin na przesłanie niezbędnej dokumentacji.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3.2 Monitorowanie uczestników projektu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color w:val="00B050"/>
          <w:sz w:val="22"/>
          <w:szCs w:val="22"/>
          <w:lang w:val="pl-PL"/>
        </w:rPr>
      </w:pP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) Partnerzy wypełniają w systemie szkoleniowym SL2014 zakładkę monitorowanie uczestników. Do systemu wprowadza się wszystkich uczestników – uczniów i/lub nauczycieli dopiero po procesie rekrutacji i dostarczeniu wszystkich dokumentów przez uczestnika oraz rozpoczęciu uczestnictwa w pierwszej formie wsparcia. Partnerzy generują informacje </w:t>
      </w:r>
      <w:r w:rsidRPr="00A33108">
        <w:rPr>
          <w:rFonts w:ascii="Arial" w:hAnsi="Arial" w:cs="Arial"/>
          <w:bCs/>
          <w:sz w:val="22"/>
          <w:szCs w:val="22"/>
          <w:lang w:val="pl-PL"/>
        </w:rPr>
        <w:br/>
        <w:t xml:space="preserve">z systemu poprzez eksport pliku i przesyłają na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nośniku danych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do Lidera. Informacja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dotyczące monitorowania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uczestników Partnerzy przesyłają w terminie wniosku o płatność, o którym mowa w pkt 3.1.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3.3 Monitorowanie personelu – baza personelu: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) Partnerzy informują o wszystkich osobach zatrudnionych w projekcie – UWAGA: dotyczy to wyłącznie personelu finansowanego z kosztów bezpośrednich. W tym celu Partnerzy wypełniają załącznik nr 4 i przesyłają wypełniony formularz na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nośniku danych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do Lidera. Partnerzy przesyłają informacje na temat personelu przy pierwszym wniosku o płatność oraz niezwłocznie w przypadku zmian tj.: zatrudnienia nowej osoby/zmiany stanowiska lub ustania stosunku pracy.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b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>) Partnerzy w terminie wniosku o płatność przesyłają informacje na temat czasu pracy personelu projektu (wykazanego w załącznik nr 4) - Partnerzy wypełniają załącznik nr 5.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3.4 Zamówienia publiczne: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) w przypadku przeprowadzenia zamówień ze środków projektu według ustawy PZP – powyżej 30 000 euro netto – Partnerzy niezwłocznie (tj. po podpisaniu umowy z wykonawcą) informują o tym Lidera wypełniając załączniki nr 6 i 7 tj. informacje na temat zamówienia i umowy/kontraktu. 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b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) UWAGA: Zamówienia powyżej 50 000 zł netto a poniżej progów ustawowych tj. 30 000 euro netto – powinny zostać ogłoszone w tzw. bazie konkurencyjności. Partnerzy nie mają dostępu do bazy konkurencyjności tj. swojego loginu i hasła. 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W przypadku takich zamówień, Partner przed rozpoczęciem zamówienia obowiązkowo informuje o tym Lidera i umieszcza zamówienie w bazie wykorzystując do tego konto Lidera. Partner bierze pełną odpowiedzialność za zamówienie oraz podkreśla, iż to Partner tj. GMINA/SZKOŁA/POWIAT/UCZELNIA jest zamawiającym i to z nim należy się kontaktować w sprawie zamówienia.</w:t>
      </w:r>
    </w:p>
    <w:p w:rsidR="00A33108" w:rsidRPr="00A33108" w:rsidRDefault="00A33108" w:rsidP="00A33108">
      <w:pPr>
        <w:rPr>
          <w:rFonts w:ascii="Arial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t>II. SPRAWOZDAWCZOŚĆ do Instytucji Pośredniczącej POZA SYSTEMEM SL2014.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1. Partnerzy są zobligowani do przesyłania do Lidera informacji na temat harmonogramu zajęć merytorycznych realizowanych w ramach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projektu (jeśli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dotyczy). 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Informacje te Partnerzy przesyłają zgodnie z załącznikiem nr 8 w przypadku działań związanych </w:t>
      </w:r>
      <w:proofErr w:type="spellStart"/>
      <w:r w:rsidRPr="00A33108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oraz szkoleń/studiów prowadzonych przez PK, natomiast w przypadku zająć z doradztwa w ramach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SPINKI – wystarczający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jest harmonogram </w:t>
      </w:r>
      <w:proofErr w:type="spellStart"/>
      <w:r w:rsidRPr="00A33108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A33108">
        <w:rPr>
          <w:rFonts w:ascii="Arial" w:hAnsi="Arial" w:cs="Arial"/>
          <w:bCs/>
          <w:sz w:val="22"/>
          <w:szCs w:val="22"/>
          <w:lang w:val="pl-PL"/>
        </w:rPr>
        <w:t>, przygotowywany na poziomie doradcy i szkoły, a zatwierdzany przez organ prowadzący, zgodnie ze „Standardami działania Szkolnych Punktów Informacji i Kariery”. W razie jakichkolwiek zmian Partnerzy niezwłocznie informują o tym Lidera.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color w:val="FF0000"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2. Partner projektu jest zobowiązany przekazywać do Lidera w terminie 7 dni od dnia otrzymania kopie informacji pokontrolnych lub innych dokumentów spełniających te funkcje, powstałych w toku kontroli prowadzonych przez inne niż IP, a uprawnione do tego instytucje, jeżeli kontrole te dotyczyły przedmiotowego projektu</w:t>
      </w:r>
      <w:r w:rsidRPr="00A33108">
        <w:rPr>
          <w:rFonts w:ascii="Arial" w:hAnsi="Arial" w:cs="Arial"/>
          <w:bCs/>
          <w:color w:val="FF0000"/>
          <w:sz w:val="22"/>
          <w:szCs w:val="22"/>
          <w:lang w:val="pl-PL"/>
        </w:rPr>
        <w:t>.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color w:val="FF0000"/>
          <w:sz w:val="22"/>
          <w:szCs w:val="22"/>
          <w:lang w:val="pl-PL"/>
        </w:rPr>
      </w:pPr>
    </w:p>
    <w:p w:rsidR="00A33108" w:rsidRPr="00A33108" w:rsidRDefault="00A33108" w:rsidP="00A33108">
      <w:pPr>
        <w:contextualSpacing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t>III. ZMIANY</w:t>
      </w:r>
    </w:p>
    <w:p w:rsidR="00A33108" w:rsidRPr="00A33108" w:rsidRDefault="00A33108" w:rsidP="00A33108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A33108">
        <w:rPr>
          <w:rFonts w:ascii="Arial" w:hAnsi="Arial" w:cs="Arial"/>
          <w:b/>
          <w:bCs/>
          <w:sz w:val="22"/>
          <w:szCs w:val="22"/>
        </w:rPr>
        <w:t>Zmiany wniosku o dofinansowanie</w:t>
      </w:r>
    </w:p>
    <w:p w:rsidR="00A33108" w:rsidRPr="00A33108" w:rsidRDefault="00A33108" w:rsidP="00A33108">
      <w:pPr>
        <w:jc w:val="both"/>
        <w:rPr>
          <w:rFonts w:ascii="Arial" w:hAnsi="Arial" w:cs="Arial"/>
          <w:sz w:val="22"/>
          <w:szCs w:val="22"/>
        </w:rPr>
      </w:pPr>
      <w:r w:rsidRPr="00A33108">
        <w:rPr>
          <w:rFonts w:ascii="Arial" w:hAnsi="Arial" w:cs="Arial"/>
          <w:sz w:val="22"/>
          <w:szCs w:val="22"/>
          <w:lang w:val="pl-PL"/>
        </w:rPr>
        <w:t xml:space="preserve">Wszystkie zmiany w realizowanych w ramach projektu zadaniach </w:t>
      </w:r>
      <w:proofErr w:type="gramStart"/>
      <w:r w:rsidRPr="00A33108">
        <w:rPr>
          <w:rFonts w:ascii="Arial" w:hAnsi="Arial" w:cs="Arial"/>
          <w:sz w:val="22"/>
          <w:szCs w:val="22"/>
          <w:lang w:val="pl-PL"/>
        </w:rPr>
        <w:t>Partnera wpływające</w:t>
      </w:r>
      <w:proofErr w:type="gramEnd"/>
      <w:r w:rsidRPr="00A33108">
        <w:rPr>
          <w:rFonts w:ascii="Arial" w:hAnsi="Arial" w:cs="Arial"/>
          <w:sz w:val="22"/>
          <w:szCs w:val="22"/>
          <w:lang w:val="pl-PL"/>
        </w:rPr>
        <w:t xml:space="preserve"> na zmiany wniosku o dofinansowanie, wymagające zgody IP zgłaszane są przez Partnera w formie pisemnej Liderowi projektu. Partner wypełnia w tym zakresie załącznik nr 9 i przesyła go do Lidera. </w:t>
      </w:r>
      <w:proofErr w:type="spellStart"/>
      <w:r w:rsidRPr="00A33108">
        <w:rPr>
          <w:rFonts w:ascii="Arial" w:hAnsi="Arial" w:cs="Arial"/>
          <w:sz w:val="22"/>
          <w:szCs w:val="22"/>
        </w:rPr>
        <w:t>Zmiany</w:t>
      </w:r>
      <w:proofErr w:type="spellEnd"/>
      <w:r w:rsidRPr="00A331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3108">
        <w:rPr>
          <w:rFonts w:ascii="Arial" w:hAnsi="Arial" w:cs="Arial"/>
          <w:sz w:val="22"/>
          <w:szCs w:val="22"/>
        </w:rPr>
        <w:t>zgłaszane</w:t>
      </w:r>
      <w:proofErr w:type="spellEnd"/>
      <w:r w:rsidRPr="00A33108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A33108">
        <w:rPr>
          <w:rFonts w:ascii="Arial" w:hAnsi="Arial" w:cs="Arial"/>
          <w:sz w:val="22"/>
          <w:szCs w:val="22"/>
        </w:rPr>
        <w:t>są</w:t>
      </w:r>
      <w:proofErr w:type="spellEnd"/>
      <w:proofErr w:type="gramEnd"/>
      <w:r w:rsidRPr="00A331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3108">
        <w:rPr>
          <w:rFonts w:ascii="Arial" w:hAnsi="Arial" w:cs="Arial"/>
          <w:sz w:val="22"/>
          <w:szCs w:val="22"/>
        </w:rPr>
        <w:t>na</w:t>
      </w:r>
      <w:proofErr w:type="spellEnd"/>
      <w:r w:rsidRPr="00A331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33108">
        <w:rPr>
          <w:rFonts w:ascii="Arial" w:hAnsi="Arial" w:cs="Arial"/>
          <w:sz w:val="22"/>
          <w:szCs w:val="22"/>
        </w:rPr>
        <w:t>bieżąco</w:t>
      </w:r>
      <w:proofErr w:type="spellEnd"/>
      <w:r w:rsidRPr="00A33108">
        <w:rPr>
          <w:rFonts w:ascii="Arial" w:hAnsi="Arial" w:cs="Arial"/>
          <w:sz w:val="22"/>
          <w:szCs w:val="22"/>
        </w:rPr>
        <w:t xml:space="preserve">. </w:t>
      </w:r>
    </w:p>
    <w:p w:rsidR="00A33108" w:rsidRPr="00A33108" w:rsidRDefault="00A33108" w:rsidP="00A33108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A33108">
        <w:rPr>
          <w:rFonts w:ascii="Arial" w:hAnsi="Arial" w:cs="Arial"/>
          <w:bCs/>
          <w:sz w:val="22"/>
          <w:szCs w:val="22"/>
        </w:rPr>
        <w:t>Harmonogram płatności</w:t>
      </w:r>
    </w:p>
    <w:p w:rsidR="00A33108" w:rsidRPr="00A33108" w:rsidRDefault="00A33108" w:rsidP="00A33108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W przypadku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konieczności zmiany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harmonogramu płatności Partner niezwłocznie informuje Lidera poprzez przesłanie formularza zmian harmonogramu płatności zgodnie </w:t>
      </w:r>
      <w:r w:rsidRPr="00A33108">
        <w:rPr>
          <w:rFonts w:ascii="Arial" w:hAnsi="Arial" w:cs="Arial"/>
          <w:bCs/>
          <w:sz w:val="22"/>
          <w:szCs w:val="22"/>
          <w:lang w:val="pl-PL"/>
        </w:rPr>
        <w:br/>
        <w:t>z załącznikiem nr 10.</w:t>
      </w:r>
    </w:p>
    <w:p w:rsidR="00A33108" w:rsidRPr="00A33108" w:rsidRDefault="00A33108" w:rsidP="00A33108">
      <w:pPr>
        <w:rPr>
          <w:rFonts w:ascii="Arial" w:hAnsi="Arial" w:cs="Arial"/>
          <w:bCs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UWAGA: warunkiem ubiegania się o </w:t>
      </w: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kolejną transze</w:t>
      </w:r>
      <w:proofErr w:type="gramEnd"/>
      <w:r w:rsidRPr="00A33108">
        <w:rPr>
          <w:rFonts w:ascii="Arial" w:hAnsi="Arial" w:cs="Arial"/>
          <w:bCs/>
          <w:sz w:val="22"/>
          <w:szCs w:val="22"/>
          <w:lang w:val="pl-PL"/>
        </w:rPr>
        <w:t xml:space="preserve"> finansową jest rozliczenie 70% </w:t>
      </w:r>
    </w:p>
    <w:p w:rsidR="00A33108" w:rsidRPr="00A33108" w:rsidRDefault="00A33108" w:rsidP="00A33108">
      <w:pPr>
        <w:rPr>
          <w:rFonts w:ascii="Arial" w:hAnsi="Arial" w:cs="Arial"/>
          <w:b/>
          <w:bCs/>
          <w:sz w:val="22"/>
          <w:szCs w:val="22"/>
          <w:lang w:val="pl-PL"/>
        </w:rPr>
      </w:pPr>
      <w:proofErr w:type="gramStart"/>
      <w:r w:rsidRPr="00A33108">
        <w:rPr>
          <w:rFonts w:ascii="Arial" w:hAnsi="Arial" w:cs="Arial"/>
          <w:bCs/>
          <w:sz w:val="22"/>
          <w:szCs w:val="22"/>
          <w:lang w:val="pl-PL"/>
        </w:rPr>
        <w:t>dofinansowania</w:t>
      </w:r>
      <w:proofErr w:type="gramEnd"/>
    </w:p>
    <w:p w:rsidR="00A33108" w:rsidRPr="00A33108" w:rsidRDefault="00A33108" w:rsidP="00A3310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A33108" w:rsidRPr="00A33108" w:rsidRDefault="00A33108" w:rsidP="00A3310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t>§ 7</w:t>
      </w:r>
    </w:p>
    <w:p w:rsidR="00A33108" w:rsidRPr="00A33108" w:rsidRDefault="00A33108" w:rsidP="00A33108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A33108">
        <w:rPr>
          <w:rFonts w:ascii="Arial" w:hAnsi="Arial" w:cs="Arial"/>
          <w:b/>
          <w:bCs/>
          <w:sz w:val="22"/>
          <w:szCs w:val="22"/>
          <w:lang w:val="pl-PL"/>
        </w:rPr>
        <w:t>Postanowienia końcowe</w:t>
      </w:r>
    </w:p>
    <w:p w:rsidR="009D3472" w:rsidRPr="00A33108" w:rsidRDefault="009D3472" w:rsidP="009D3472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9D3472" w:rsidRPr="00A33108" w:rsidRDefault="009D3472" w:rsidP="009D3472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33108">
        <w:rPr>
          <w:rFonts w:ascii="Arial" w:hAnsi="Arial" w:cs="Arial"/>
          <w:bCs/>
          <w:sz w:val="22"/>
          <w:szCs w:val="22"/>
          <w:lang w:val="pl-PL"/>
        </w:rPr>
        <w:t>Wszelkie sprawy związane z interpretacją zapisów niniejszych zasad realizacji projektu rozstrzyga Lider projektu.</w:t>
      </w:r>
    </w:p>
    <w:p w:rsidR="009D3472" w:rsidRPr="00A33108" w:rsidRDefault="009D3472" w:rsidP="00997718">
      <w:pPr>
        <w:rPr>
          <w:rFonts w:ascii="Arial" w:hAnsi="Arial" w:cs="Arial"/>
          <w:sz w:val="22"/>
          <w:szCs w:val="22"/>
          <w:lang w:val="pl-PL"/>
        </w:rPr>
      </w:pPr>
    </w:p>
    <w:p w:rsidR="001C6A37" w:rsidRPr="00A33108" w:rsidRDefault="001C6A37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p w:rsidR="00A62711" w:rsidRPr="00A33108" w:rsidRDefault="00A62711" w:rsidP="00997718">
      <w:pPr>
        <w:rPr>
          <w:rFonts w:ascii="Arial" w:hAnsi="Arial" w:cs="Arial"/>
          <w:sz w:val="22"/>
          <w:szCs w:val="22"/>
          <w:lang w:val="pl-PL"/>
        </w:rPr>
      </w:pPr>
    </w:p>
    <w:sectPr w:rsidR="00A62711" w:rsidRPr="00A33108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28C9867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C0CFDA0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14A2333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A3310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A3310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07E9"/>
    <w:multiLevelType w:val="hybridMultilevel"/>
    <w:tmpl w:val="2DC09B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D052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4B7360"/>
    <w:multiLevelType w:val="hybridMultilevel"/>
    <w:tmpl w:val="F380FB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7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94" w:hanging="360"/>
      </w:pPr>
    </w:lvl>
    <w:lvl w:ilvl="2" w:tplc="0415001B" w:tentative="1">
      <w:start w:val="1"/>
      <w:numFmt w:val="lowerRoman"/>
      <w:lvlText w:val="%3."/>
      <w:lvlJc w:val="right"/>
      <w:pPr>
        <w:ind w:left="1514" w:hanging="180"/>
      </w:pPr>
    </w:lvl>
    <w:lvl w:ilvl="3" w:tplc="0415000F" w:tentative="1">
      <w:start w:val="1"/>
      <w:numFmt w:val="decimal"/>
      <w:lvlText w:val="%4."/>
      <w:lvlJc w:val="left"/>
      <w:pPr>
        <w:ind w:left="2234" w:hanging="360"/>
      </w:pPr>
    </w:lvl>
    <w:lvl w:ilvl="4" w:tplc="04150019" w:tentative="1">
      <w:start w:val="1"/>
      <w:numFmt w:val="lowerLetter"/>
      <w:lvlText w:val="%5."/>
      <w:lvlJc w:val="left"/>
      <w:pPr>
        <w:ind w:left="2954" w:hanging="360"/>
      </w:pPr>
    </w:lvl>
    <w:lvl w:ilvl="5" w:tplc="0415001B" w:tentative="1">
      <w:start w:val="1"/>
      <w:numFmt w:val="lowerRoman"/>
      <w:lvlText w:val="%6."/>
      <w:lvlJc w:val="right"/>
      <w:pPr>
        <w:ind w:left="3674" w:hanging="180"/>
      </w:pPr>
    </w:lvl>
    <w:lvl w:ilvl="6" w:tplc="0415000F" w:tentative="1">
      <w:start w:val="1"/>
      <w:numFmt w:val="decimal"/>
      <w:lvlText w:val="%7."/>
      <w:lvlJc w:val="left"/>
      <w:pPr>
        <w:ind w:left="4394" w:hanging="360"/>
      </w:pPr>
    </w:lvl>
    <w:lvl w:ilvl="7" w:tplc="04150019" w:tentative="1">
      <w:start w:val="1"/>
      <w:numFmt w:val="lowerLetter"/>
      <w:lvlText w:val="%8."/>
      <w:lvlJc w:val="left"/>
      <w:pPr>
        <w:ind w:left="5114" w:hanging="360"/>
      </w:pPr>
    </w:lvl>
    <w:lvl w:ilvl="8" w:tplc="0415001B" w:tentative="1">
      <w:start w:val="1"/>
      <w:numFmt w:val="lowerRoman"/>
      <w:lvlText w:val="%9."/>
      <w:lvlJc w:val="right"/>
      <w:pPr>
        <w:ind w:left="5834" w:hanging="180"/>
      </w:pPr>
    </w:lvl>
  </w:abstractNum>
  <w:abstractNum w:abstractNumId="6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77BC2F4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991C87"/>
    <w:multiLevelType w:val="hybridMultilevel"/>
    <w:tmpl w:val="D93C762E"/>
    <w:lvl w:ilvl="0" w:tplc="37041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0"/>
  </w:num>
  <w:num w:numId="5">
    <w:abstractNumId w:val="5"/>
  </w:num>
  <w:num w:numId="6">
    <w:abstractNumId w:val="0"/>
  </w:num>
  <w:num w:numId="7">
    <w:abstractNumId w:val="9"/>
  </w:num>
  <w:num w:numId="8">
    <w:abstractNumId w:val="8"/>
  </w:num>
  <w:num w:numId="9">
    <w:abstractNumId w:val="1"/>
  </w:num>
  <w:num w:numId="1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C6A37"/>
    <w:rsid w:val="001D204B"/>
    <w:rsid w:val="001D63B0"/>
    <w:rsid w:val="001D6A44"/>
    <w:rsid w:val="001E6B8D"/>
    <w:rsid w:val="00220707"/>
    <w:rsid w:val="00246726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D3472"/>
    <w:rsid w:val="009E61C2"/>
    <w:rsid w:val="009F199E"/>
    <w:rsid w:val="00A06247"/>
    <w:rsid w:val="00A208C7"/>
    <w:rsid w:val="00A234AA"/>
    <w:rsid w:val="00A2574D"/>
    <w:rsid w:val="00A33108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6356F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B4DF9-70F2-4554-90DF-2265D5DCE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2238</Words>
  <Characters>13431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15638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3</cp:revision>
  <dcterms:created xsi:type="dcterms:W3CDTF">2017-08-21T06:30:00Z</dcterms:created>
  <dcterms:modified xsi:type="dcterms:W3CDTF">2017-08-21T06:57:00Z</dcterms:modified>
</cp:coreProperties>
</file>